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CEB4" w14:textId="77777777" w:rsidR="003D62F3" w:rsidRPr="003D62F3" w:rsidRDefault="003D62F3" w:rsidP="003D62F3">
      <w:pPr>
        <w:shd w:val="clear" w:color="auto" w:fill="FFFFFF"/>
        <w:spacing w:before="30" w:after="0" w:line="240" w:lineRule="auto"/>
        <w:ind w:left="30"/>
        <w:rPr>
          <w:rFonts w:ascii="Segoe UI" w:eastAsia="Times New Roman" w:hAnsi="Segoe UI" w:cs="Segoe UI"/>
          <w:color w:val="0000FF"/>
          <w:kern w:val="0"/>
          <w:sz w:val="24"/>
          <w:szCs w:val="24"/>
          <w:u w:val="single"/>
          <w:lang w:eastAsia="en-GB"/>
          <w14:ligatures w14:val="none"/>
        </w:rPr>
      </w:pPr>
      <w:r w:rsidRPr="003D62F3">
        <w:rPr>
          <w:rFonts w:ascii="Segoe UI" w:eastAsia="Times New Roman" w:hAnsi="Segoe UI" w:cs="Segoe UI"/>
          <w:kern w:val="0"/>
          <w:sz w:val="24"/>
          <w:szCs w:val="24"/>
          <w:lang w:eastAsia="en-GB"/>
          <w14:ligatures w14:val="none"/>
        </w:rPr>
        <w:fldChar w:fldCharType="begin"/>
      </w:r>
      <w:r w:rsidRPr="003D62F3">
        <w:rPr>
          <w:rFonts w:ascii="Segoe UI" w:eastAsia="Times New Roman" w:hAnsi="Segoe UI" w:cs="Segoe UI"/>
          <w:kern w:val="0"/>
          <w:sz w:val="24"/>
          <w:szCs w:val="24"/>
          <w:lang w:eastAsia="en-GB"/>
          <w14:ligatures w14:val="none"/>
        </w:rPr>
        <w:instrText>HYPERLINK "https://www.linkedin.com/company/the-law-society-of-england-and-wales/posts" \t "_self"</w:instrText>
      </w:r>
      <w:r w:rsidRPr="003D62F3">
        <w:rPr>
          <w:rFonts w:ascii="Segoe UI" w:eastAsia="Times New Roman" w:hAnsi="Segoe UI" w:cs="Segoe UI"/>
          <w:kern w:val="0"/>
          <w:sz w:val="24"/>
          <w:szCs w:val="24"/>
          <w:lang w:eastAsia="en-GB"/>
          <w14:ligatures w14:val="none"/>
        </w:rPr>
      </w:r>
      <w:r w:rsidRPr="003D62F3">
        <w:rPr>
          <w:rFonts w:ascii="Segoe UI" w:eastAsia="Times New Roman" w:hAnsi="Segoe UI" w:cs="Segoe UI"/>
          <w:kern w:val="0"/>
          <w:sz w:val="24"/>
          <w:szCs w:val="24"/>
          <w:lang w:eastAsia="en-GB"/>
          <w14:ligatures w14:val="none"/>
        </w:rPr>
        <w:fldChar w:fldCharType="separate"/>
      </w:r>
    </w:p>
    <w:p w14:paraId="07BE972D" w14:textId="77777777" w:rsidR="003D62F3" w:rsidRPr="003D62F3" w:rsidRDefault="003D62F3" w:rsidP="003D62F3">
      <w:pPr>
        <w:shd w:val="clear" w:color="auto" w:fill="FFFFFF"/>
        <w:spacing w:before="30" w:after="0" w:line="240" w:lineRule="auto"/>
        <w:ind w:left="30"/>
        <w:rPr>
          <w:rFonts w:ascii="Times New Roman" w:eastAsia="Times New Roman" w:hAnsi="Times New Roman" w:cs="Times New Roman"/>
          <w:kern w:val="0"/>
          <w:sz w:val="24"/>
          <w:szCs w:val="24"/>
          <w:lang w:eastAsia="en-GB"/>
          <w14:ligatures w14:val="none"/>
        </w:rPr>
      </w:pPr>
      <w:r w:rsidRPr="003D62F3">
        <w:rPr>
          <w:rFonts w:ascii="Segoe UI" w:eastAsia="Times New Roman" w:hAnsi="Segoe UI" w:cs="Segoe UI"/>
          <w:noProof/>
          <w:color w:val="0000FF"/>
          <w:kern w:val="0"/>
          <w:sz w:val="24"/>
          <w:szCs w:val="24"/>
          <w:lang w:eastAsia="en-GB"/>
          <w14:ligatures w14:val="none"/>
        </w:rPr>
        <w:drawing>
          <wp:inline distT="0" distB="0" distL="0" distR="0" wp14:anchorId="36CBA541" wp14:editId="54A9E5EB">
            <wp:extent cx="381000" cy="381000"/>
            <wp:effectExtent l="0" t="0" r="0" b="0"/>
            <wp:docPr id="6" name="embe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5BA4D46" w14:textId="77777777" w:rsidR="003D62F3" w:rsidRPr="003D62F3" w:rsidRDefault="003D62F3" w:rsidP="003D62F3">
      <w:pPr>
        <w:shd w:val="clear" w:color="auto" w:fill="FFFFFF"/>
        <w:spacing w:after="0" w:line="240" w:lineRule="auto"/>
        <w:rPr>
          <w:rFonts w:ascii="Segoe UI" w:eastAsia="Times New Roman" w:hAnsi="Segoe UI" w:cs="Segoe UI"/>
          <w:kern w:val="0"/>
          <w:sz w:val="24"/>
          <w:szCs w:val="24"/>
          <w:lang w:eastAsia="en-GB"/>
          <w14:ligatures w14:val="none"/>
        </w:rPr>
      </w:pPr>
      <w:r w:rsidRPr="003D62F3">
        <w:rPr>
          <w:rFonts w:ascii="Segoe UI" w:eastAsia="Times New Roman" w:hAnsi="Segoe UI" w:cs="Segoe UI"/>
          <w:kern w:val="0"/>
          <w:sz w:val="24"/>
          <w:szCs w:val="24"/>
          <w:lang w:eastAsia="en-GB"/>
          <w14:ligatures w14:val="none"/>
        </w:rPr>
        <w:fldChar w:fldCharType="end"/>
      </w:r>
    </w:p>
    <w:p w14:paraId="47334B8C" w14:textId="7F1B39FA" w:rsid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hyperlink r:id="rId6" w:tgtFrame="_self" w:history="1">
        <w:r w:rsidRPr="003D62F3">
          <w:rPr>
            <w:rFonts w:ascii="Segoe UI" w:eastAsia="Times New Roman" w:hAnsi="Segoe UI" w:cs="Segoe UI"/>
            <w:color w:val="0000FF"/>
            <w:kern w:val="0"/>
            <w:sz w:val="18"/>
            <w:szCs w:val="18"/>
            <w:u w:val="single"/>
            <w:bdr w:val="none" w:sz="0" w:space="0" w:color="auto" w:frame="1"/>
            <w:lang w:eastAsia="en-GB"/>
            <w14:ligatures w14:val="none"/>
          </w:rPr>
          <w:t>The Law Society</w:t>
        </w:r>
        <w:r>
          <w:rPr>
            <w:rFonts w:ascii="Segoe UI" w:eastAsia="Times New Roman" w:hAnsi="Segoe UI" w:cs="Segoe UI"/>
            <w:color w:val="0000FF"/>
            <w:kern w:val="0"/>
            <w:sz w:val="18"/>
            <w:szCs w:val="18"/>
            <w:u w:val="single"/>
            <w:bdr w:val="none" w:sz="0" w:space="0" w:color="auto" w:frame="1"/>
            <w:lang w:eastAsia="en-GB"/>
            <w14:ligatures w14:val="none"/>
          </w:rPr>
          <w:t xml:space="preserve"> </w:t>
        </w:r>
        <w:r w:rsidRPr="003D62F3">
          <w:rPr>
            <w:rFonts w:ascii="Segoe UI" w:eastAsia="Times New Roman" w:hAnsi="Segoe UI" w:cs="Segoe UI"/>
            <w:color w:val="0000FF"/>
            <w:kern w:val="0"/>
            <w:sz w:val="18"/>
            <w:szCs w:val="18"/>
            <w:u w:val="single"/>
            <w:lang w:eastAsia="en-GB"/>
            <w14:ligatures w14:val="none"/>
          </w:rPr>
          <w:t>270,282 followers</w:t>
        </w:r>
        <w:r>
          <w:rPr>
            <w:rFonts w:ascii="Segoe UI" w:eastAsia="Times New Roman" w:hAnsi="Segoe UI" w:cs="Segoe UI"/>
            <w:color w:val="0000FF"/>
            <w:kern w:val="0"/>
            <w:sz w:val="18"/>
            <w:szCs w:val="18"/>
            <w:u w:val="single"/>
            <w:lang w:eastAsia="en-GB"/>
            <w14:ligatures w14:val="none"/>
          </w:rPr>
          <w:t xml:space="preserve">  </w:t>
        </w:r>
      </w:hyperlink>
    </w:p>
    <w:p w14:paraId="0E82F13D" w14:textId="77777777" w:rsid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p>
    <w:p w14:paraId="0DAF6A6D" w14:textId="4BCB973B" w:rsidR="003D62F3" w:rsidRP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r>
        <w:rPr>
          <w:rFonts w:ascii="Segoe UI" w:eastAsia="Times New Roman" w:hAnsi="Segoe UI" w:cs="Segoe UI"/>
          <w:kern w:val="0"/>
          <w:sz w:val="18"/>
          <w:szCs w:val="18"/>
          <w:lang w:eastAsia="en-GB"/>
          <w14:ligatures w14:val="none"/>
        </w:rPr>
        <w:t>9 July 2024</w:t>
      </w:r>
    </w:p>
    <w:p w14:paraId="326E310D" w14:textId="77777777" w:rsidR="003D62F3" w:rsidRP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p>
    <w:p w14:paraId="15E620E3" w14:textId="1A494F40" w:rsidR="003D62F3" w:rsidRP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r w:rsidRPr="003D62F3">
        <w:rPr>
          <w:rFonts w:ascii="Segoe UI" w:eastAsia="Times New Roman" w:hAnsi="Segoe UI" w:cs="Segoe UI"/>
          <w:kern w:val="0"/>
          <w:sz w:val="18"/>
          <w:szCs w:val="18"/>
          <w:lang w:eastAsia="en-GB"/>
          <w14:ligatures w14:val="none"/>
        </w:rPr>
        <w:t xml:space="preserve">“It is essential that we have an opportunity such as this to acknowledge the hard work and accomplishments of individual solicitors who leave an indelible mark on the legal landscape by going above and beyond their work to achieve greatness.” - </w:t>
      </w:r>
      <w:hyperlink r:id="rId7" w:history="1">
        <w:r w:rsidRPr="003D62F3">
          <w:rPr>
            <w:rFonts w:ascii="Segoe UI" w:eastAsia="Times New Roman" w:hAnsi="Segoe UI" w:cs="Segoe UI"/>
            <w:color w:val="0000FF"/>
            <w:kern w:val="0"/>
            <w:sz w:val="18"/>
            <w:szCs w:val="18"/>
            <w:u w:val="single"/>
            <w:lang w:eastAsia="en-GB"/>
            <w14:ligatures w14:val="none"/>
          </w:rPr>
          <w:t>Parvien A</w:t>
        </w:r>
        <w:r w:rsidRPr="003D62F3">
          <w:rPr>
            <w:rFonts w:ascii="Segoe UI" w:eastAsia="Times New Roman" w:hAnsi="Segoe UI" w:cs="Segoe UI"/>
            <w:color w:val="0000FF"/>
            <w:kern w:val="0"/>
            <w:sz w:val="18"/>
            <w:szCs w:val="18"/>
            <w:u w:val="single"/>
            <w:lang w:eastAsia="en-GB"/>
            <w14:ligatures w14:val="none"/>
          </w:rPr>
          <w:t>khtar</w:t>
        </w:r>
        <w:r w:rsidRPr="003D62F3">
          <w:rPr>
            <w:rFonts w:ascii="Segoe UI" w:eastAsia="Times New Roman" w:hAnsi="Segoe UI" w:cs="Segoe UI"/>
            <w:color w:val="0000FF"/>
            <w:kern w:val="0"/>
            <w:sz w:val="18"/>
            <w:szCs w:val="18"/>
            <w:u w:val="single"/>
            <w:lang w:eastAsia="en-GB"/>
            <w14:ligatures w14:val="none"/>
          </w:rPr>
          <w:t>.</w:t>
        </w:r>
      </w:hyperlink>
      <w:r w:rsidRPr="003D62F3">
        <w:rPr>
          <w:rFonts w:ascii="Segoe UI" w:eastAsia="Times New Roman" w:hAnsi="Segoe UI" w:cs="Segoe UI"/>
          <w:kern w:val="0"/>
          <w:sz w:val="18"/>
          <w:szCs w:val="18"/>
          <w:lang w:eastAsia="en-GB"/>
          <w14:ligatures w14:val="none"/>
        </w:rPr>
        <w:t xml:space="preserve">, director of Bright Legal and one of our Legal Heroes 2024 judges.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Over the last two years, Legal Heroes has been an opportunity to honour solicitors who have significantly improved the lives of others, their local communities and society.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As someone who was previously nominated as a Legal Hero, Parvien reflects on the quality of talented solicitors who have been nominated: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“I was shortlisted last year myself and was amazed by the calibre and sheer brilliance demonstrated by all the nominees.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“Our profession demands exceptionally high levels of commitment, dedication, and strong ethics.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“Not only are these solicitors highly motivated, committed, and passionate about their work, but they also inspire and uplift all those around them.” </w:t>
      </w:r>
      <w:r w:rsidRPr="003D62F3">
        <w:rPr>
          <w:rFonts w:ascii="Segoe UI" w:eastAsia="Times New Roman" w:hAnsi="Segoe UI" w:cs="Segoe UI"/>
          <w:kern w:val="0"/>
          <w:sz w:val="18"/>
          <w:szCs w:val="18"/>
          <w:lang w:eastAsia="en-GB"/>
          <w14:ligatures w14:val="none"/>
        </w:rPr>
        <w:br/>
      </w:r>
      <w:r w:rsidRPr="003D62F3">
        <w:rPr>
          <w:rFonts w:ascii="Segoe UI" w:eastAsia="Times New Roman" w:hAnsi="Segoe UI" w:cs="Segoe UI"/>
          <w:kern w:val="0"/>
          <w:sz w:val="18"/>
          <w:szCs w:val="18"/>
          <w:lang w:eastAsia="en-GB"/>
          <w14:ligatures w14:val="none"/>
        </w:rPr>
        <w:br/>
        <w:t xml:space="preserve">Find out more Parvien and all the other 2024 Legal Heroes judges here: </w:t>
      </w:r>
      <w:r w:rsidRPr="003D62F3">
        <w:rPr>
          <w:rFonts w:ascii="Segoe UI" w:eastAsia="Times New Roman" w:hAnsi="Segoe UI" w:cs="Segoe UI"/>
          <w:kern w:val="0"/>
          <w:sz w:val="18"/>
          <w:szCs w:val="18"/>
          <w:lang w:eastAsia="en-GB"/>
          <w14:ligatures w14:val="none"/>
        </w:rPr>
        <w:br/>
      </w:r>
      <w:hyperlink r:id="rId8" w:tgtFrame="_self" w:history="1">
        <w:r w:rsidRPr="003D62F3">
          <w:rPr>
            <w:rFonts w:ascii="Segoe UI" w:eastAsia="Times New Roman" w:hAnsi="Segoe UI" w:cs="Segoe UI"/>
            <w:color w:val="0000FF"/>
            <w:kern w:val="0"/>
            <w:sz w:val="18"/>
            <w:szCs w:val="18"/>
            <w:u w:val="single"/>
            <w:lang w:eastAsia="en-GB"/>
            <w14:ligatures w14:val="none"/>
          </w:rPr>
          <w:t>https://ow.ly/XXqG50SxOrC</w:t>
        </w:r>
      </w:hyperlink>
    </w:p>
    <w:p w14:paraId="388874F0" w14:textId="77777777" w:rsidR="003D62F3" w:rsidRPr="003D62F3" w:rsidRDefault="003D62F3" w:rsidP="003D62F3">
      <w:pPr>
        <w:shd w:val="clear" w:color="auto" w:fill="FFFFFF"/>
        <w:spacing w:after="0" w:line="240" w:lineRule="auto"/>
        <w:rPr>
          <w:rFonts w:ascii="Segoe UI" w:eastAsia="Times New Roman" w:hAnsi="Segoe UI" w:cs="Segoe UI"/>
          <w:kern w:val="0"/>
          <w:sz w:val="18"/>
          <w:szCs w:val="18"/>
          <w:lang w:eastAsia="en-GB"/>
          <w14:ligatures w14:val="none"/>
        </w:rPr>
      </w:pPr>
      <w:r w:rsidRPr="003D62F3">
        <w:rPr>
          <w:rFonts w:ascii="Segoe UI" w:eastAsia="Times New Roman" w:hAnsi="Segoe UI" w:cs="Segoe UI"/>
          <w:kern w:val="0"/>
          <w:sz w:val="18"/>
          <w:szCs w:val="18"/>
          <w:bdr w:val="none" w:sz="0" w:space="0" w:color="auto" w:frame="1"/>
          <w:lang w:eastAsia="en-GB"/>
          <w14:ligatures w14:val="none"/>
        </w:rPr>
        <w:t>Activate to view larger image,</w:t>
      </w:r>
    </w:p>
    <w:p w14:paraId="1D50A64F" w14:textId="20125B48" w:rsidR="004D69A1" w:rsidRPr="003D62F3" w:rsidRDefault="003D62F3" w:rsidP="003D62F3">
      <w:pPr>
        <w:shd w:val="clear" w:color="auto" w:fill="FFFFFF"/>
        <w:spacing w:after="0" w:line="240" w:lineRule="auto"/>
        <w:jc w:val="both"/>
        <w:rPr>
          <w:rFonts w:ascii="Segoe UI" w:eastAsia="Times New Roman" w:hAnsi="Segoe UI" w:cs="Segoe UI"/>
          <w:kern w:val="0"/>
          <w:sz w:val="24"/>
          <w:szCs w:val="24"/>
          <w:lang w:eastAsia="en-GB"/>
          <w14:ligatures w14:val="none"/>
        </w:rPr>
      </w:pPr>
      <w:r w:rsidRPr="003D62F3">
        <w:rPr>
          <w:rFonts w:ascii="Segoe UI" w:eastAsia="Times New Roman" w:hAnsi="Segoe UI" w:cs="Segoe UI"/>
          <w:noProof/>
          <w:kern w:val="0"/>
          <w:sz w:val="24"/>
          <w:szCs w:val="24"/>
          <w:lang w:eastAsia="en-GB"/>
          <w14:ligatures w14:val="none"/>
        </w:rPr>
        <w:drawing>
          <wp:inline distT="0" distB="0" distL="0" distR="0" wp14:anchorId="452AEA8E" wp14:editId="39C6AB08">
            <wp:extent cx="3497580" cy="3497580"/>
            <wp:effectExtent l="0" t="0" r="7620" b="7620"/>
            <wp:docPr id="7" name="ember47"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7" descr="No alternative text description for thi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7580" cy="3497580"/>
                    </a:xfrm>
                    <a:prstGeom prst="rect">
                      <a:avLst/>
                    </a:prstGeom>
                    <a:noFill/>
                    <a:ln>
                      <a:noFill/>
                    </a:ln>
                  </pic:spPr>
                </pic:pic>
              </a:graphicData>
            </a:graphic>
          </wp:inline>
        </w:drawing>
      </w:r>
    </w:p>
    <w:sectPr w:rsidR="004D69A1" w:rsidRPr="003D6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27285"/>
    <w:multiLevelType w:val="multilevel"/>
    <w:tmpl w:val="6C8E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22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F3"/>
    <w:rsid w:val="003804CC"/>
    <w:rsid w:val="003D62F3"/>
    <w:rsid w:val="004D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482A"/>
  <w15:chartTrackingRefBased/>
  <w15:docId w15:val="{AF38117C-03F6-462A-B2FD-E703D841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650752">
      <w:bodyDiv w:val="1"/>
      <w:marLeft w:val="0"/>
      <w:marRight w:val="0"/>
      <w:marTop w:val="0"/>
      <w:marBottom w:val="0"/>
      <w:divBdr>
        <w:top w:val="none" w:sz="0" w:space="0" w:color="auto"/>
        <w:left w:val="none" w:sz="0" w:space="0" w:color="auto"/>
        <w:bottom w:val="none" w:sz="0" w:space="0" w:color="auto"/>
        <w:right w:val="none" w:sz="0" w:space="0" w:color="auto"/>
      </w:divBdr>
      <w:divsChild>
        <w:div w:id="1575506281">
          <w:marLeft w:val="0"/>
          <w:marRight w:val="0"/>
          <w:marTop w:val="0"/>
          <w:marBottom w:val="0"/>
          <w:divBdr>
            <w:top w:val="none" w:sz="0" w:space="0" w:color="auto"/>
            <w:left w:val="none" w:sz="0" w:space="0" w:color="auto"/>
            <w:bottom w:val="none" w:sz="0" w:space="0" w:color="auto"/>
            <w:right w:val="none" w:sz="0" w:space="0" w:color="auto"/>
          </w:divBdr>
          <w:divsChild>
            <w:div w:id="619338741">
              <w:marLeft w:val="0"/>
              <w:marRight w:val="0"/>
              <w:marTop w:val="0"/>
              <w:marBottom w:val="0"/>
              <w:divBdr>
                <w:top w:val="none" w:sz="0" w:space="0" w:color="auto"/>
                <w:left w:val="none" w:sz="0" w:space="0" w:color="auto"/>
                <w:bottom w:val="none" w:sz="0" w:space="0" w:color="auto"/>
                <w:right w:val="none" w:sz="0" w:space="0" w:color="auto"/>
              </w:divBdr>
              <w:divsChild>
                <w:div w:id="1015232343">
                  <w:marLeft w:val="0"/>
                  <w:marRight w:val="0"/>
                  <w:marTop w:val="0"/>
                  <w:marBottom w:val="0"/>
                  <w:divBdr>
                    <w:top w:val="none" w:sz="0" w:space="0" w:color="auto"/>
                    <w:left w:val="none" w:sz="0" w:space="0" w:color="auto"/>
                    <w:bottom w:val="none" w:sz="0" w:space="0" w:color="auto"/>
                    <w:right w:val="none" w:sz="0" w:space="0" w:color="auto"/>
                  </w:divBdr>
                  <w:divsChild>
                    <w:div w:id="1930500253">
                      <w:marLeft w:val="0"/>
                      <w:marRight w:val="0"/>
                      <w:marTop w:val="0"/>
                      <w:marBottom w:val="0"/>
                      <w:divBdr>
                        <w:top w:val="none" w:sz="0" w:space="0" w:color="auto"/>
                        <w:left w:val="none" w:sz="0" w:space="0" w:color="auto"/>
                        <w:bottom w:val="none" w:sz="0" w:space="0" w:color="auto"/>
                        <w:right w:val="none" w:sz="0" w:space="0" w:color="auto"/>
                      </w:divBdr>
                      <w:divsChild>
                        <w:div w:id="1026831560">
                          <w:marLeft w:val="0"/>
                          <w:marRight w:val="0"/>
                          <w:marTop w:val="0"/>
                          <w:marBottom w:val="0"/>
                          <w:divBdr>
                            <w:top w:val="none" w:sz="0" w:space="0" w:color="auto"/>
                            <w:left w:val="none" w:sz="0" w:space="0" w:color="auto"/>
                            <w:bottom w:val="none" w:sz="0" w:space="0" w:color="auto"/>
                            <w:right w:val="none" w:sz="0" w:space="0" w:color="auto"/>
                          </w:divBdr>
                        </w:div>
                      </w:divsChild>
                    </w:div>
                    <w:div w:id="1391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4224">
          <w:marLeft w:val="0"/>
          <w:marRight w:val="0"/>
          <w:marTop w:val="0"/>
          <w:marBottom w:val="0"/>
          <w:divBdr>
            <w:top w:val="none" w:sz="0" w:space="0" w:color="auto"/>
            <w:left w:val="none" w:sz="0" w:space="0" w:color="auto"/>
            <w:bottom w:val="none" w:sz="0" w:space="0" w:color="auto"/>
            <w:right w:val="none" w:sz="0" w:space="0" w:color="auto"/>
          </w:divBdr>
          <w:divsChild>
            <w:div w:id="2117023398">
              <w:marLeft w:val="0"/>
              <w:marRight w:val="0"/>
              <w:marTop w:val="0"/>
              <w:marBottom w:val="0"/>
              <w:divBdr>
                <w:top w:val="none" w:sz="0" w:space="0" w:color="auto"/>
                <w:left w:val="none" w:sz="0" w:space="0" w:color="auto"/>
                <w:bottom w:val="none" w:sz="0" w:space="0" w:color="auto"/>
                <w:right w:val="none" w:sz="0" w:space="0" w:color="auto"/>
              </w:divBdr>
              <w:divsChild>
                <w:div w:id="14123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0621">
          <w:marLeft w:val="0"/>
          <w:marRight w:val="0"/>
          <w:marTop w:val="0"/>
          <w:marBottom w:val="0"/>
          <w:divBdr>
            <w:top w:val="none" w:sz="0" w:space="0" w:color="auto"/>
            <w:left w:val="none" w:sz="0" w:space="0" w:color="auto"/>
            <w:bottom w:val="none" w:sz="0" w:space="0" w:color="auto"/>
            <w:right w:val="none" w:sz="0" w:space="0" w:color="auto"/>
          </w:divBdr>
          <w:divsChild>
            <w:div w:id="184950987">
              <w:marLeft w:val="0"/>
              <w:marRight w:val="0"/>
              <w:marTop w:val="0"/>
              <w:marBottom w:val="0"/>
              <w:divBdr>
                <w:top w:val="none" w:sz="0" w:space="0" w:color="auto"/>
                <w:left w:val="none" w:sz="0" w:space="0" w:color="auto"/>
                <w:bottom w:val="none" w:sz="0" w:space="0" w:color="auto"/>
                <w:right w:val="none" w:sz="0" w:space="0" w:color="auto"/>
              </w:divBdr>
              <w:divsChild>
                <w:div w:id="1354696551">
                  <w:marLeft w:val="0"/>
                  <w:marRight w:val="0"/>
                  <w:marTop w:val="0"/>
                  <w:marBottom w:val="0"/>
                  <w:divBdr>
                    <w:top w:val="none" w:sz="0" w:space="0" w:color="auto"/>
                    <w:left w:val="none" w:sz="0" w:space="0" w:color="auto"/>
                    <w:bottom w:val="none" w:sz="0" w:space="0" w:color="auto"/>
                    <w:right w:val="none" w:sz="0" w:space="0" w:color="auto"/>
                  </w:divBdr>
                  <w:divsChild>
                    <w:div w:id="1584072947">
                      <w:marLeft w:val="0"/>
                      <w:marRight w:val="0"/>
                      <w:marTop w:val="0"/>
                      <w:marBottom w:val="0"/>
                      <w:divBdr>
                        <w:top w:val="none" w:sz="0" w:space="0" w:color="auto"/>
                        <w:left w:val="none" w:sz="0" w:space="0" w:color="auto"/>
                        <w:bottom w:val="none" w:sz="0" w:space="0" w:color="auto"/>
                        <w:right w:val="none" w:sz="0" w:space="0" w:color="auto"/>
                      </w:divBdr>
                      <w:divsChild>
                        <w:div w:id="296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14758">
          <w:marLeft w:val="0"/>
          <w:marRight w:val="0"/>
          <w:marTop w:val="0"/>
          <w:marBottom w:val="0"/>
          <w:divBdr>
            <w:top w:val="none" w:sz="0" w:space="0" w:color="auto"/>
            <w:left w:val="none" w:sz="0" w:space="0" w:color="auto"/>
            <w:bottom w:val="none" w:sz="0" w:space="0" w:color="auto"/>
            <w:right w:val="none" w:sz="0" w:space="0" w:color="auto"/>
          </w:divBdr>
          <w:divsChild>
            <w:div w:id="1004019005">
              <w:marLeft w:val="0"/>
              <w:marRight w:val="0"/>
              <w:marTop w:val="0"/>
              <w:marBottom w:val="0"/>
              <w:divBdr>
                <w:top w:val="none" w:sz="0" w:space="0" w:color="auto"/>
                <w:left w:val="none" w:sz="0" w:space="0" w:color="auto"/>
                <w:bottom w:val="none" w:sz="0" w:space="0" w:color="auto"/>
                <w:right w:val="none" w:sz="0" w:space="0" w:color="auto"/>
              </w:divBdr>
              <w:divsChild>
                <w:div w:id="1366711341">
                  <w:marLeft w:val="0"/>
                  <w:marRight w:val="0"/>
                  <w:marTop w:val="0"/>
                  <w:marBottom w:val="0"/>
                  <w:divBdr>
                    <w:top w:val="none" w:sz="0" w:space="0" w:color="auto"/>
                    <w:left w:val="none" w:sz="0" w:space="0" w:color="auto"/>
                    <w:bottom w:val="none" w:sz="0" w:space="0" w:color="auto"/>
                    <w:right w:val="none" w:sz="0" w:space="0" w:color="auto"/>
                  </w:divBdr>
                  <w:divsChild>
                    <w:div w:id="3718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y/XXqG50SxOrC" TargetMode="External"/><Relationship Id="rId3" Type="http://schemas.openxmlformats.org/officeDocument/2006/relationships/settings" Target="settings.xml"/><Relationship Id="rId7" Type="http://schemas.openxmlformats.org/officeDocument/2006/relationships/hyperlink" Target="https://www.linkedin.com/in/parvien-a-85a75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the-law-society-of-england-and-wales/post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Parvien Akhtar</dc:creator>
  <cp:keywords/>
  <dc:description/>
  <cp:lastModifiedBy>Parvien Akhtar</cp:lastModifiedBy>
  <cp:revision>1</cp:revision>
  <cp:lastPrinted>2024-07-10T08:50:00Z</cp:lastPrinted>
  <dcterms:created xsi:type="dcterms:W3CDTF">2024-07-10T08:47:00Z</dcterms:created>
  <dcterms:modified xsi:type="dcterms:W3CDTF">2024-07-10T08:51:00Z</dcterms:modified>
</cp:coreProperties>
</file>